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BBE" w:rsidRPr="003A04F0" w:rsidRDefault="00C75BBE" w:rsidP="00703B0A">
      <w:pPr>
        <w:tabs>
          <w:tab w:val="num" w:pos="426"/>
        </w:tabs>
        <w:ind w:left="426"/>
        <w:jc w:val="right"/>
        <w:rPr>
          <w:rFonts w:ascii="Calibri" w:hAnsi="Calibri" w:cs="Calibri"/>
          <w:sz w:val="24"/>
        </w:rPr>
      </w:pPr>
      <w:r w:rsidRPr="003A04F0">
        <w:rPr>
          <w:rFonts w:ascii="Calibri" w:hAnsi="Calibri" w:cs="Calibri"/>
          <w:sz w:val="24"/>
        </w:rPr>
        <w:t xml:space="preserve"> </w:t>
      </w:r>
    </w:p>
    <w:p w:rsidR="00C75BBE" w:rsidRPr="008572F1" w:rsidRDefault="00C75BBE" w:rsidP="00C75BBE">
      <w:pPr>
        <w:tabs>
          <w:tab w:val="num" w:pos="426"/>
        </w:tabs>
        <w:ind w:left="426"/>
        <w:rPr>
          <w:rFonts w:ascii="Calibri" w:hAnsi="Calibri" w:cs="Calibri"/>
          <w:b/>
          <w:sz w:val="24"/>
        </w:rPr>
      </w:pPr>
    </w:p>
    <w:p w:rsidR="00C75BBE" w:rsidRPr="00083303" w:rsidRDefault="00C75BBE" w:rsidP="006277ED">
      <w:pPr>
        <w:jc w:val="center"/>
        <w:rPr>
          <w:rFonts w:ascii="Calibri" w:hAnsi="Calibri" w:cs="Calibri"/>
          <w:b/>
          <w:sz w:val="28"/>
          <w:szCs w:val="28"/>
        </w:rPr>
      </w:pPr>
      <w:r w:rsidRPr="00083303">
        <w:rPr>
          <w:rFonts w:ascii="Calibri" w:hAnsi="Calibri" w:cs="Calibri"/>
          <w:b/>
          <w:sz w:val="28"/>
          <w:szCs w:val="28"/>
        </w:rPr>
        <w:t>Specifikace počtu, konfigurace vozidel a požadovaných služeb operativního leasingu</w:t>
      </w:r>
    </w:p>
    <w:p w:rsidR="00561BDA" w:rsidRPr="008572F1" w:rsidRDefault="00561BDA">
      <w:pPr>
        <w:rPr>
          <w:rFonts w:ascii="Calibri" w:hAnsi="Calibri" w:cs="Calibri"/>
        </w:rPr>
      </w:pPr>
    </w:p>
    <w:p w:rsidR="00B0155C" w:rsidRDefault="00B0155C" w:rsidP="00C75BBE">
      <w:pPr>
        <w:rPr>
          <w:rFonts w:ascii="Calibri" w:hAnsi="Calibri" w:cs="Calibri"/>
          <w:szCs w:val="20"/>
        </w:rPr>
      </w:pPr>
    </w:p>
    <w:p w:rsidR="00C75BBE" w:rsidRDefault="00C75BBE" w:rsidP="00C75BBE">
      <w:pPr>
        <w:rPr>
          <w:rFonts w:ascii="Calibri" w:hAnsi="Calibri" w:cs="Calibri"/>
          <w:szCs w:val="20"/>
        </w:rPr>
      </w:pPr>
      <w:r w:rsidRPr="008572F1">
        <w:rPr>
          <w:rFonts w:ascii="Calibri" w:hAnsi="Calibri" w:cs="Calibri"/>
          <w:szCs w:val="20"/>
        </w:rPr>
        <w:t xml:space="preserve">Předmětem plnění veřejné zakázky je poskytování služeb operativního leasingu vozového parku po dobu </w:t>
      </w:r>
      <w:r w:rsidR="00A958B3" w:rsidRPr="00B0155C">
        <w:rPr>
          <w:rFonts w:ascii="Calibri" w:hAnsi="Calibri" w:cs="Calibri"/>
          <w:b/>
          <w:sz w:val="24"/>
        </w:rPr>
        <w:t>48</w:t>
      </w:r>
      <w:r w:rsidRPr="00B0155C">
        <w:rPr>
          <w:rFonts w:ascii="Calibri" w:hAnsi="Calibri" w:cs="Calibri"/>
          <w:b/>
          <w:sz w:val="24"/>
        </w:rPr>
        <w:t xml:space="preserve"> měsíců</w:t>
      </w:r>
      <w:r w:rsidRPr="008572F1">
        <w:rPr>
          <w:rFonts w:ascii="Calibri" w:hAnsi="Calibri" w:cs="Calibri"/>
          <w:szCs w:val="20"/>
        </w:rPr>
        <w:t xml:space="preserve">. </w:t>
      </w:r>
      <w:bookmarkStart w:id="0" w:name="_GoBack"/>
      <w:bookmarkEnd w:id="0"/>
    </w:p>
    <w:p w:rsidR="00B0155C" w:rsidRPr="008572F1" w:rsidRDefault="00B0155C" w:rsidP="00C75BBE">
      <w:pPr>
        <w:rPr>
          <w:rFonts w:ascii="Calibri" w:hAnsi="Calibri" w:cs="Calibri"/>
          <w:szCs w:val="20"/>
        </w:rPr>
      </w:pPr>
    </w:p>
    <w:p w:rsidR="00C75BBE" w:rsidRPr="008572F1" w:rsidRDefault="00C75BBE">
      <w:pPr>
        <w:rPr>
          <w:rFonts w:ascii="Calibri" w:hAnsi="Calibri" w:cs="Calibri"/>
        </w:rPr>
      </w:pPr>
    </w:p>
    <w:p w:rsidR="00C75BBE" w:rsidRPr="00D83B81" w:rsidRDefault="00C75BBE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Požadovaná minimální konfigurace vozidel do vozového parku</w:t>
      </w:r>
      <w:r w:rsidR="009B2CE6">
        <w:rPr>
          <w:rFonts w:ascii="Calibri" w:hAnsi="Calibri" w:cs="Calibri"/>
          <w:b/>
          <w:color w:val="FFFFFF"/>
          <w:sz w:val="24"/>
        </w:rPr>
        <w:t xml:space="preserve"> </w:t>
      </w:r>
    </w:p>
    <w:p w:rsidR="00C75BBE" w:rsidRDefault="00C75BBE">
      <w:pPr>
        <w:rPr>
          <w:rFonts w:ascii="Calibri" w:hAnsi="Calibri" w:cs="Calibri"/>
        </w:rPr>
      </w:pPr>
    </w:p>
    <w:p w:rsidR="00733DFE" w:rsidRDefault="00733DFE" w:rsidP="00733DFE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  <w:r w:rsidRPr="008572F1">
        <w:rPr>
          <w:rFonts w:ascii="Calibri" w:hAnsi="Calibri" w:cs="Calibri"/>
          <w:iCs/>
          <w:color w:val="000000"/>
          <w:sz w:val="22"/>
          <w:szCs w:val="22"/>
        </w:rPr>
        <w:t>Zadavatel požaduje realizovat služby operativního leasingu u vozů:</w:t>
      </w:r>
    </w:p>
    <w:p w:rsidR="00B0155C" w:rsidRPr="008572F1" w:rsidRDefault="00B0155C" w:rsidP="00733DFE">
      <w:pPr>
        <w:pStyle w:val="Odstavecseseznamem"/>
        <w:ind w:hanging="360"/>
        <w:rPr>
          <w:rFonts w:ascii="Calibri" w:hAnsi="Calibri" w:cs="Calibri"/>
          <w:iCs/>
          <w:color w:val="000000"/>
          <w:sz w:val="22"/>
          <w:szCs w:val="22"/>
        </w:rPr>
      </w:pPr>
    </w:p>
    <w:p w:rsidR="00733DFE" w:rsidRDefault="00824569" w:rsidP="00E76F76">
      <w:pPr>
        <w:pStyle w:val="Odstavecseseznamem"/>
        <w:ind w:left="0"/>
        <w:rPr>
          <w:rFonts w:ascii="Calibri" w:hAnsi="Calibri" w:cs="Calibri"/>
          <w:b/>
          <w:iCs/>
          <w:color w:val="000000"/>
          <w:sz w:val="24"/>
        </w:rPr>
      </w:pPr>
      <w:r>
        <w:rPr>
          <w:rFonts w:ascii="Calibri" w:hAnsi="Calibri" w:cs="Calibri"/>
          <w:b/>
          <w:iCs/>
          <w:color w:val="000000"/>
          <w:sz w:val="24"/>
        </w:rPr>
        <w:t xml:space="preserve">Manuální převodovka, typ karoserie </w:t>
      </w:r>
      <w:r w:rsidR="00C01BF7">
        <w:rPr>
          <w:rFonts w:ascii="Calibri" w:hAnsi="Calibri" w:cs="Calibri"/>
          <w:b/>
          <w:iCs/>
          <w:color w:val="000000"/>
          <w:sz w:val="24"/>
        </w:rPr>
        <w:t>hatchback</w:t>
      </w:r>
    </w:p>
    <w:p w:rsidR="00E76F76" w:rsidRDefault="00E76F76" w:rsidP="00E76F76">
      <w:pPr>
        <w:rPr>
          <w:rFonts w:ascii="Calibri" w:hAnsi="Calibri" w:cs="Calibri"/>
          <w:b/>
          <w:i/>
          <w:color w:val="3366FF"/>
          <w:sz w:val="24"/>
        </w:rPr>
      </w:pPr>
      <w:r w:rsidRPr="00E76F76">
        <w:rPr>
          <w:rFonts w:ascii="Calibri" w:hAnsi="Calibri" w:cs="Calibri"/>
          <w:b/>
          <w:iCs/>
          <w:color w:val="000000"/>
          <w:sz w:val="24"/>
        </w:rPr>
        <w:t xml:space="preserve">Tovární značka a obchodní označení automobilu: </w:t>
      </w:r>
      <w:r w:rsidRPr="001001C3">
        <w:rPr>
          <w:rFonts w:ascii="Calibri" w:hAnsi="Calibri" w:cs="Calibri"/>
          <w:b/>
          <w:sz w:val="24"/>
        </w:rPr>
        <w:t>……………….</w:t>
      </w:r>
      <w:r w:rsidR="001C4543" w:rsidRPr="001001C3">
        <w:rPr>
          <w:rFonts w:ascii="Calibri" w:hAnsi="Calibri" w:cs="Calibri"/>
          <w:b/>
          <w:sz w:val="24"/>
        </w:rPr>
        <w:t xml:space="preserve"> </w:t>
      </w:r>
      <w:r w:rsidR="001C4543" w:rsidRPr="001001C3">
        <w:rPr>
          <w:rFonts w:ascii="Calibri" w:hAnsi="Calibri" w:cs="Calibri"/>
          <w:b/>
          <w:i/>
          <w:color w:val="3366FF"/>
          <w:sz w:val="24"/>
        </w:rPr>
        <w:t>(d</w:t>
      </w:r>
      <w:r w:rsidRPr="001001C3">
        <w:rPr>
          <w:rFonts w:ascii="Calibri" w:hAnsi="Calibri" w:cs="Calibri"/>
          <w:b/>
          <w:i/>
          <w:color w:val="3366FF"/>
          <w:sz w:val="24"/>
        </w:rPr>
        <w:t>oplní účastník)</w:t>
      </w:r>
    </w:p>
    <w:p w:rsidR="00B0155C" w:rsidRPr="001001C3" w:rsidRDefault="00B0155C" w:rsidP="00E76F76">
      <w:pPr>
        <w:rPr>
          <w:rFonts w:ascii="Calibri" w:hAnsi="Calibri" w:cs="Calibri"/>
          <w:b/>
          <w:i/>
          <w:color w:val="3366FF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6"/>
        <w:gridCol w:w="2910"/>
      </w:tblGrid>
      <w:tr w:rsidR="00DC1E18" w:rsidRPr="001001C3" w:rsidTr="00824569">
        <w:tc>
          <w:tcPr>
            <w:tcW w:w="7722" w:type="dxa"/>
            <w:shd w:val="clear" w:color="auto" w:fill="auto"/>
          </w:tcPr>
          <w:p w:rsidR="00DC1E18" w:rsidRPr="001001C3" w:rsidRDefault="00DC1E18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1C4543" w:rsidRPr="001001C3" w:rsidRDefault="001C4543" w:rsidP="001001C3">
            <w:pPr>
              <w:jc w:val="left"/>
              <w:rPr>
                <w:rFonts w:ascii="Calibri" w:hAnsi="Calibri" w:cs="Calibri"/>
                <w:b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 xml:space="preserve">Příslušný technický parametr nabízeného automobilu </w:t>
            </w:r>
          </w:p>
          <w:p w:rsidR="00DC1E18" w:rsidRPr="001001C3" w:rsidRDefault="001C4543" w:rsidP="001001C3">
            <w:pPr>
              <w:jc w:val="left"/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(v případech, kdy nelze objektivně vyplnit parametr, vyplní účastník ANO/NE)</w:t>
            </w:r>
          </w:p>
        </w:tc>
      </w:tr>
      <w:tr w:rsidR="00733DFE" w:rsidRPr="001001C3" w:rsidTr="00824569">
        <w:tc>
          <w:tcPr>
            <w:tcW w:w="7722" w:type="dxa"/>
            <w:shd w:val="clear" w:color="auto" w:fill="auto"/>
          </w:tcPr>
          <w:p w:rsidR="00733DFE" w:rsidRPr="001001C3" w:rsidRDefault="00733DFE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</w:t>
            </w:r>
            <w:proofErr w:type="gramStart"/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>výkon  </w:t>
            </w:r>
            <w:r w:rsidR="004D57FF">
              <w:rPr>
                <w:rFonts w:ascii="Calibri" w:hAnsi="Calibri" w:cs="Calibri"/>
                <w:b/>
                <w:iCs/>
                <w:color w:val="000000"/>
                <w:szCs w:val="20"/>
              </w:rPr>
              <w:t>8</w:t>
            </w:r>
            <w:r w:rsidR="00C01BF7">
              <w:rPr>
                <w:rFonts w:ascii="Calibri" w:hAnsi="Calibri" w:cs="Calibri"/>
                <w:b/>
                <w:iCs/>
                <w:color w:val="000000"/>
                <w:szCs w:val="20"/>
              </w:rPr>
              <w:t>4</w:t>
            </w:r>
            <w:proofErr w:type="gramEnd"/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>kW</w:t>
            </w:r>
          </w:p>
          <w:p w:rsidR="00DC1E18" w:rsidRPr="001001C3" w:rsidRDefault="00DC1E18" w:rsidP="00733DFE">
            <w:pPr>
              <w:pStyle w:val="Odstavecseseznamem"/>
              <w:ind w:left="0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733DFE" w:rsidRPr="001001C3" w:rsidRDefault="001C4543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exhalační norma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EU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RO 6</w:t>
            </w:r>
          </w:p>
          <w:p w:rsidR="00824569" w:rsidRPr="001001C3" w:rsidRDefault="00824569" w:rsidP="0052059D">
            <w:pPr>
              <w:ind w:left="708"/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24569" w:rsidRPr="00824569" w:rsidRDefault="00824569">
            <w:pPr>
              <w:rPr>
                <w:rFonts w:ascii="Calibri" w:hAnsi="Calibri" w:cs="Calibri"/>
                <w:b/>
                <w:i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0C405B" w:rsidRDefault="00824569" w:rsidP="000C405B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objem zavazadlového prostoru min </w:t>
            </w:r>
            <w:r w:rsidR="00C01BF7" w:rsidRPr="00C01BF7">
              <w:rPr>
                <w:rFonts w:ascii="Calibri" w:hAnsi="Calibri" w:cs="Calibri"/>
                <w:b/>
                <w:bCs/>
                <w:iCs/>
                <w:color w:val="000000"/>
                <w:szCs w:val="20"/>
              </w:rPr>
              <w:t>400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l</w:t>
            </w:r>
            <w:r w:rsidR="000C405B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</w:t>
            </w:r>
            <w:r w:rsidR="000C405B" w:rsidRPr="000C405B">
              <w:rPr>
                <w:rFonts w:ascii="Calibri" w:hAnsi="Calibri" w:cs="Calibri"/>
                <w:iCs/>
                <w:color w:val="000000"/>
                <w:szCs w:val="20"/>
              </w:rPr>
              <w:t>(bez sklopených zadních sedadel)</w:t>
            </w:r>
          </w:p>
        </w:tc>
        <w:tc>
          <w:tcPr>
            <w:tcW w:w="2960" w:type="dxa"/>
            <w:shd w:val="clear" w:color="auto" w:fill="auto"/>
          </w:tcPr>
          <w:p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minimální rozvor </w:t>
            </w:r>
            <w:r w:rsidR="000C405B">
              <w:rPr>
                <w:rFonts w:ascii="Calibri" w:hAnsi="Calibri" w:cs="Calibri"/>
                <w:b/>
                <w:iCs/>
                <w:color w:val="000000"/>
                <w:szCs w:val="20"/>
              </w:rPr>
              <w:t>2.</w:t>
            </w:r>
            <w:r w:rsidR="00C01BF7">
              <w:rPr>
                <w:rFonts w:ascii="Calibri" w:hAnsi="Calibri" w:cs="Calibri"/>
                <w:b/>
                <w:iCs/>
                <w:color w:val="000000"/>
                <w:szCs w:val="20"/>
              </w:rPr>
              <w:t>6</w:t>
            </w:r>
            <w:r w:rsidR="00B81633">
              <w:rPr>
                <w:rFonts w:ascii="Calibri" w:hAnsi="Calibri" w:cs="Calibri"/>
                <w:b/>
                <w:iCs/>
                <w:color w:val="000000"/>
                <w:szCs w:val="20"/>
              </w:rPr>
              <w:t>00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  <w:p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0C405B" w:rsidRPr="001001C3" w:rsidTr="00382767">
        <w:trPr>
          <w:trHeight w:val="58"/>
        </w:trPr>
        <w:tc>
          <w:tcPr>
            <w:tcW w:w="7722" w:type="dxa"/>
            <w:shd w:val="clear" w:color="auto" w:fill="auto"/>
          </w:tcPr>
          <w:p w:rsidR="000C405B" w:rsidRPr="000C405B" w:rsidRDefault="000C405B" w:rsidP="001001C3">
            <w:pPr>
              <w:pStyle w:val="Odstavecseseznamem"/>
              <w:ind w:left="0"/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Poptávaná minimální délka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>4.</w:t>
            </w:r>
            <w:r w:rsidR="00C01BF7">
              <w:rPr>
                <w:rFonts w:ascii="Calibri" w:hAnsi="Calibri" w:cs="Calibri"/>
                <w:b/>
                <w:iCs/>
                <w:color w:val="000000"/>
                <w:szCs w:val="20"/>
              </w:rPr>
              <w:t>2</w:t>
            </w:r>
            <w:r w:rsidR="00B81633">
              <w:rPr>
                <w:rFonts w:ascii="Calibri" w:hAnsi="Calibri" w:cs="Calibri"/>
                <w:b/>
                <w:iCs/>
                <w:color w:val="000000"/>
                <w:szCs w:val="20"/>
              </w:rPr>
              <w:t>00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 mm</w:t>
            </w:r>
          </w:p>
        </w:tc>
        <w:tc>
          <w:tcPr>
            <w:tcW w:w="2960" w:type="dxa"/>
            <w:shd w:val="clear" w:color="auto" w:fill="auto"/>
          </w:tcPr>
          <w:p w:rsidR="000C405B" w:rsidRDefault="000C405B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  <w:p w:rsidR="000C405B" w:rsidRPr="001001C3" w:rsidRDefault="000C405B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1001C3" w:rsidRDefault="0082456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Předpokládaný počet najetých km po dobu smluvního vztahu </w:t>
            </w:r>
            <w:r w:rsidRPr="000C405B">
              <w:rPr>
                <w:rFonts w:ascii="Calibri" w:hAnsi="Calibri" w:cs="Calibri"/>
                <w:b/>
                <w:iCs/>
                <w:color w:val="000000"/>
                <w:szCs w:val="20"/>
              </w:rPr>
              <w:t>80 000 km</w:t>
            </w:r>
          </w:p>
          <w:p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824569" w:rsidRPr="001001C3" w:rsidTr="00824569">
        <w:tc>
          <w:tcPr>
            <w:tcW w:w="7722" w:type="dxa"/>
            <w:shd w:val="clear" w:color="auto" w:fill="auto"/>
          </w:tcPr>
          <w:p w:rsidR="00824569" w:rsidRPr="001001C3" w:rsidRDefault="00824569" w:rsidP="00733DFE">
            <w:pPr>
              <w:rPr>
                <w:rFonts w:ascii="Calibri" w:hAnsi="Calibri" w:cs="Calibri"/>
                <w:b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 xml:space="preserve">Poptávaný počet vozidel </w:t>
            </w:r>
            <w:r>
              <w:rPr>
                <w:rFonts w:ascii="Calibri" w:hAnsi="Calibri" w:cs="Calibri"/>
                <w:b/>
                <w:iCs/>
                <w:color w:val="000000"/>
                <w:szCs w:val="20"/>
              </w:rPr>
              <w:t xml:space="preserve">11 </w:t>
            </w:r>
            <w:r w:rsidRPr="001001C3">
              <w:rPr>
                <w:rFonts w:ascii="Calibri" w:hAnsi="Calibri" w:cs="Calibri"/>
                <w:b/>
                <w:iCs/>
                <w:color w:val="000000"/>
                <w:szCs w:val="20"/>
              </w:rPr>
              <w:t>ks</w:t>
            </w:r>
          </w:p>
          <w:p w:rsidR="00824569" w:rsidRPr="001001C3" w:rsidRDefault="00824569" w:rsidP="00733DFE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960" w:type="dxa"/>
            <w:shd w:val="clear" w:color="auto" w:fill="auto"/>
          </w:tcPr>
          <w:p w:rsidR="00824569" w:rsidRPr="001001C3" w:rsidRDefault="00824569">
            <w:pPr>
              <w:rPr>
                <w:rFonts w:ascii="Calibri" w:hAnsi="Calibri" w:cs="Calibri"/>
                <w:szCs w:val="20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:rsidR="00733DFE" w:rsidRDefault="00733DFE">
      <w:pPr>
        <w:rPr>
          <w:rFonts w:ascii="Calibri" w:hAnsi="Calibri" w:cs="Calibri"/>
        </w:rPr>
      </w:pPr>
    </w:p>
    <w:p w:rsidR="00773F87" w:rsidRDefault="00773F87">
      <w:pPr>
        <w:rPr>
          <w:rFonts w:ascii="Calibri" w:hAnsi="Calibri" w:cs="Calibri"/>
        </w:rPr>
      </w:pPr>
    </w:p>
    <w:p w:rsidR="00773F87" w:rsidRDefault="00773F87">
      <w:pPr>
        <w:rPr>
          <w:rFonts w:ascii="Calibri" w:hAnsi="Calibri" w:cs="Calibri"/>
        </w:rPr>
      </w:pPr>
    </w:p>
    <w:p w:rsidR="00B0155C" w:rsidRDefault="00B0155C">
      <w:pPr>
        <w:rPr>
          <w:rFonts w:ascii="Calibri" w:hAnsi="Calibri" w:cs="Calibri"/>
        </w:rPr>
      </w:pPr>
    </w:p>
    <w:p w:rsidR="00B0155C" w:rsidRDefault="00B0155C">
      <w:pPr>
        <w:rPr>
          <w:rFonts w:ascii="Calibri" w:hAnsi="Calibri" w:cs="Calibri"/>
        </w:rPr>
      </w:pPr>
    </w:p>
    <w:p w:rsidR="00583539" w:rsidRPr="00D83B81" w:rsidRDefault="00583539" w:rsidP="00583539">
      <w:pPr>
        <w:pStyle w:val="Odstavecseseznamem"/>
        <w:shd w:val="clear" w:color="auto" w:fill="002060"/>
        <w:ind w:left="1776" w:hanging="1405"/>
        <w:jc w:val="left"/>
        <w:rPr>
          <w:rFonts w:ascii="Calibri" w:hAnsi="Calibri" w:cs="Calibri"/>
          <w:b/>
          <w:iCs/>
          <w:color w:val="FFFFFF"/>
          <w:sz w:val="24"/>
        </w:rPr>
      </w:pPr>
      <w:r w:rsidRPr="00D83B81">
        <w:rPr>
          <w:rFonts w:ascii="Calibri" w:hAnsi="Calibri" w:cs="Calibri"/>
          <w:b/>
          <w:iCs/>
          <w:color w:val="FFFFFF"/>
          <w:sz w:val="24"/>
        </w:rPr>
        <w:t xml:space="preserve">Konfigurační požadavky na vybavení </w:t>
      </w:r>
    </w:p>
    <w:p w:rsidR="00733DFE" w:rsidRPr="008572F1" w:rsidRDefault="00733DFE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3647"/>
      </w:tblGrid>
      <w:tr w:rsidR="00583539" w:rsidRPr="001001C3" w:rsidTr="00B81633">
        <w:tc>
          <w:tcPr>
            <w:tcW w:w="6809" w:type="dxa"/>
            <w:shd w:val="clear" w:color="auto" w:fill="auto"/>
          </w:tcPr>
          <w:p w:rsidR="00583539" w:rsidRPr="001001C3" w:rsidRDefault="00583539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583539" w:rsidRPr="001001C3" w:rsidRDefault="00760330" w:rsidP="001001C3">
            <w:pPr>
              <w:jc w:val="left"/>
              <w:rPr>
                <w:rFonts w:ascii="Calibri" w:hAnsi="Calibri" w:cs="Calibri"/>
                <w:b/>
                <w:sz w:val="24"/>
              </w:rPr>
            </w:pPr>
            <w:r w:rsidRPr="001001C3">
              <w:rPr>
                <w:rFonts w:ascii="Calibri" w:hAnsi="Calibri" w:cs="Calibri"/>
                <w:b/>
                <w:szCs w:val="20"/>
              </w:rPr>
              <w:t>Příslušný technický parametr nabízeného automobilu (v případech, kdy nelze objektivně vyplnit parametr, vyplní účastník ANO/NE)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1001C3">
            <w:pPr>
              <w:pStyle w:val="Odstavecseseznamem"/>
              <w:ind w:left="0"/>
              <w:rPr>
                <w:rFonts w:ascii="Calibri" w:hAnsi="Calibri" w:cs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 w:cs="Calibri"/>
                <w:iCs/>
                <w:color w:val="000000"/>
                <w:szCs w:val="20"/>
              </w:rPr>
              <w:t>Nové vozidlo, maximální stav tachometru v době předání 30 km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824569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Jednotná barva – bílá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824569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Převodovka manuální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95BD4" w:rsidRDefault="00C01BF7" w:rsidP="001001C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>
              <w:rPr>
                <w:rFonts w:ascii="Calibri" w:hAnsi="Calibri"/>
                <w:iCs/>
                <w:szCs w:val="20"/>
              </w:rPr>
              <w:t>Manuální</w:t>
            </w:r>
            <w:r w:rsidR="00760330" w:rsidRPr="00195BD4">
              <w:rPr>
                <w:rFonts w:ascii="Calibri" w:hAnsi="Calibri"/>
                <w:iCs/>
                <w:szCs w:val="20"/>
              </w:rPr>
              <w:t xml:space="preserve"> klimatizace 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195BD4" w:rsidRDefault="004A062A" w:rsidP="00824569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Vnější zpětná zrcátka a kliky v barvě vozu</w:t>
            </w:r>
          </w:p>
          <w:p w:rsidR="004A062A" w:rsidRPr="007428C4" w:rsidRDefault="004A062A" w:rsidP="00824569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95BD4" w:rsidRDefault="00760330" w:rsidP="00760330">
            <w:pPr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t>Boční a čelní airbagy na místě řidiče a spolujezdce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95BD4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195BD4">
              <w:rPr>
                <w:rFonts w:ascii="Calibri" w:hAnsi="Calibri"/>
                <w:iCs/>
                <w:szCs w:val="20"/>
              </w:rPr>
              <w:lastRenderedPageBreak/>
              <w:t>Posilovač řízení, Centrální zamykání s dálkovým ovládáním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Přední a zadní mlhová světla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FB1436" w:rsidP="00195BD4">
            <w:pPr>
              <w:rPr>
                <w:rFonts w:ascii="Calibri" w:hAnsi="Calibri" w:cs="Calibri"/>
                <w:szCs w:val="20"/>
              </w:rPr>
            </w:pPr>
            <w:r w:rsidRPr="00FB1436">
              <w:rPr>
                <w:rFonts w:ascii="Calibri" w:hAnsi="Calibri" w:cs="Calibri"/>
                <w:szCs w:val="20"/>
              </w:rPr>
              <w:t xml:space="preserve">Automatická světla </w:t>
            </w:r>
            <w:r>
              <w:rPr>
                <w:rFonts w:ascii="Calibri" w:hAnsi="Calibri" w:cs="Calibri"/>
                <w:szCs w:val="20"/>
              </w:rPr>
              <w:t>–</w:t>
            </w:r>
            <w:r w:rsidRPr="00FB1436">
              <w:rPr>
                <w:rFonts w:ascii="Calibri" w:hAnsi="Calibri" w:cs="Calibri"/>
                <w:szCs w:val="20"/>
              </w:rPr>
              <w:t xml:space="preserve"> senzor</w:t>
            </w:r>
          </w:p>
          <w:p w:rsidR="00FB1436" w:rsidRPr="00FB1436" w:rsidRDefault="00FB1436" w:rsidP="00195BD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4A062A" w:rsidP="00195BD4">
            <w:pPr>
              <w:rPr>
                <w:rFonts w:ascii="Calibri" w:hAnsi="Calibri" w:cs="Calibri"/>
                <w:szCs w:val="20"/>
              </w:rPr>
            </w:pPr>
            <w:r w:rsidRPr="004A062A">
              <w:rPr>
                <w:rFonts w:ascii="Calibri" w:hAnsi="Calibri" w:cs="Calibri"/>
                <w:szCs w:val="20"/>
              </w:rPr>
              <w:t>Zadní sedadla dělená, sklopná</w:t>
            </w:r>
          </w:p>
          <w:p w:rsidR="004A062A" w:rsidRPr="00195BD4" w:rsidRDefault="004A062A" w:rsidP="00195BD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195BD4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Loketní opěrka vpředu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Elektrické vyhřívání zadního skla 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7428C4" w:rsidP="00996CE4">
            <w:pPr>
              <w:rPr>
                <w:rFonts w:ascii="Calibri" w:hAnsi="Calibri" w:cs="Calibri"/>
                <w:szCs w:val="20"/>
              </w:rPr>
            </w:pPr>
            <w:r w:rsidRPr="00FF5041">
              <w:rPr>
                <w:rFonts w:ascii="Calibri" w:hAnsi="Calibri" w:cs="Calibri"/>
                <w:szCs w:val="20"/>
              </w:rPr>
              <w:t>Vyhřívání předních sedadel</w:t>
            </w:r>
          </w:p>
          <w:p w:rsidR="00195BD4" w:rsidRPr="007428C4" w:rsidRDefault="00195BD4" w:rsidP="00996CE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Elektricky ovládaná boční přední a zadní okna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FB1436" w:rsidRDefault="00760330" w:rsidP="00760330">
            <w:pPr>
              <w:pStyle w:val="Odstavecseseznamem"/>
              <w:ind w:left="0"/>
              <w:rPr>
                <w:rFonts w:ascii="Calibri" w:hAnsi="Calibri"/>
                <w:iCs/>
                <w:szCs w:val="20"/>
              </w:rPr>
            </w:pPr>
            <w:r w:rsidRPr="00FB1436">
              <w:rPr>
                <w:rFonts w:ascii="Calibri" w:hAnsi="Calibri"/>
                <w:iCs/>
                <w:szCs w:val="20"/>
              </w:rPr>
              <w:t xml:space="preserve">Vkládané koberečky vpředu a </w:t>
            </w:r>
            <w:r w:rsidR="00FB1436" w:rsidRPr="00FB1436">
              <w:rPr>
                <w:rFonts w:ascii="Calibri" w:hAnsi="Calibri"/>
                <w:iCs/>
                <w:szCs w:val="20"/>
              </w:rPr>
              <w:t>vzadu, originální provedení</w:t>
            </w:r>
          </w:p>
          <w:p w:rsidR="00FB1436" w:rsidRPr="00996CE4" w:rsidRDefault="00FB1436" w:rsidP="00760330">
            <w:pPr>
              <w:pStyle w:val="Odstavecseseznamem"/>
              <w:ind w:left="0"/>
              <w:rPr>
                <w:rFonts w:ascii="Calibri" w:hAnsi="Calibri" w:cs="Calibri"/>
                <w:b/>
                <w:color w:val="FF0000"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760330" w:rsidP="004A062A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Intervalový spínač stěračů </w:t>
            </w:r>
          </w:p>
          <w:p w:rsidR="004A062A" w:rsidRPr="001001C3" w:rsidRDefault="004A062A" w:rsidP="004A062A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996CE4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Disky kol minimálně 1</w:t>
            </w:r>
            <w:r w:rsidR="004A062A">
              <w:rPr>
                <w:rFonts w:ascii="Calibri" w:hAnsi="Calibri"/>
                <w:iCs/>
                <w:color w:val="000000"/>
                <w:szCs w:val="20"/>
              </w:rPr>
              <w:t>6</w:t>
            </w:r>
            <w:r>
              <w:rPr>
                <w:rFonts w:ascii="Calibri" w:hAnsi="Calibri"/>
                <w:iCs/>
                <w:color w:val="000000"/>
                <w:szCs w:val="20"/>
              </w:rPr>
              <w:t>“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996CE4" w:rsidP="00996CE4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Z</w:t>
            </w:r>
            <w:r w:rsidR="00760330" w:rsidRPr="001001C3">
              <w:rPr>
                <w:rFonts w:ascii="Calibri" w:hAnsi="Calibri"/>
                <w:iCs/>
                <w:color w:val="000000"/>
                <w:szCs w:val="20"/>
              </w:rPr>
              <w:t xml:space="preserve">adní parkovací </w:t>
            </w:r>
            <w:r>
              <w:rPr>
                <w:rFonts w:ascii="Calibri" w:hAnsi="Calibri"/>
                <w:iCs/>
                <w:color w:val="000000"/>
                <w:szCs w:val="20"/>
              </w:rPr>
              <w:t>senzory</w:t>
            </w:r>
          </w:p>
          <w:p w:rsidR="00996CE4" w:rsidRPr="001001C3" w:rsidRDefault="00996CE4" w:rsidP="00996CE4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Rádio, MP3 přehrávač, USB</w:t>
            </w:r>
            <w:r w:rsidR="004A062A">
              <w:rPr>
                <w:rFonts w:ascii="Calibri" w:hAnsi="Calibri"/>
                <w:iCs/>
                <w:color w:val="000000"/>
                <w:szCs w:val="20"/>
              </w:rPr>
              <w:t>,</w:t>
            </w:r>
            <w:r w:rsidRPr="001001C3">
              <w:rPr>
                <w:rFonts w:ascii="Calibri" w:hAnsi="Calibri"/>
                <w:iCs/>
                <w:color w:val="000000"/>
                <w:szCs w:val="20"/>
              </w:rPr>
              <w:t xml:space="preserve"> plně v českém jazyce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Pr="001001C3" w:rsidRDefault="00760330" w:rsidP="00760330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Plnohodnotné propojení telefonu s vozidlem, plně v českém jazyce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760330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K</w:t>
            </w:r>
            <w:r w:rsidR="00760330" w:rsidRPr="001001C3">
              <w:rPr>
                <w:rFonts w:ascii="Calibri" w:hAnsi="Calibri"/>
                <w:iCs/>
                <w:color w:val="000000"/>
                <w:szCs w:val="20"/>
              </w:rPr>
              <w:t>ožený volant</w:t>
            </w:r>
            <w:r w:rsidR="00FB1436">
              <w:rPr>
                <w:rFonts w:ascii="Calibri" w:hAnsi="Calibri"/>
                <w:iCs/>
                <w:color w:val="000000"/>
                <w:szCs w:val="20"/>
              </w:rPr>
              <w:t>, kožená řadi</w:t>
            </w:r>
            <w:r w:rsidR="00996CE4">
              <w:rPr>
                <w:rFonts w:ascii="Calibri" w:hAnsi="Calibri"/>
                <w:iCs/>
                <w:color w:val="000000"/>
                <w:szCs w:val="20"/>
              </w:rPr>
              <w:t>cí páka a kožená ruční brzda</w:t>
            </w:r>
          </w:p>
          <w:p w:rsidR="004A062A" w:rsidRPr="001001C3" w:rsidRDefault="004A062A" w:rsidP="00FB1436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A062A" w:rsidRPr="001001C3" w:rsidTr="00B81633">
        <w:tc>
          <w:tcPr>
            <w:tcW w:w="6809" w:type="dxa"/>
            <w:shd w:val="clear" w:color="auto" w:fill="auto"/>
          </w:tcPr>
          <w:p w:rsid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4A062A">
              <w:rPr>
                <w:rFonts w:ascii="Calibri" w:hAnsi="Calibri"/>
                <w:iCs/>
                <w:color w:val="000000"/>
                <w:szCs w:val="20"/>
              </w:rPr>
              <w:t>Asistent udržování jízdního pruhu</w:t>
            </w:r>
          </w:p>
          <w:p w:rsid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4A062A" w:rsidRPr="001001C3" w:rsidRDefault="004A062A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4A062A" w:rsidRPr="001001C3" w:rsidTr="00B81633">
        <w:tc>
          <w:tcPr>
            <w:tcW w:w="6809" w:type="dxa"/>
            <w:shd w:val="clear" w:color="auto" w:fill="auto"/>
          </w:tcPr>
          <w:p w:rsid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Tempomat</w:t>
            </w:r>
          </w:p>
          <w:p w:rsidR="004A062A" w:rsidRPr="004A062A" w:rsidRDefault="004A062A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4A062A" w:rsidRPr="001001C3" w:rsidRDefault="004A062A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:rsidTr="00B81633">
        <w:tc>
          <w:tcPr>
            <w:tcW w:w="6809" w:type="dxa"/>
            <w:shd w:val="clear" w:color="auto" w:fill="auto"/>
          </w:tcPr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 w:rsidRPr="005227ED">
              <w:rPr>
                <w:rFonts w:ascii="Calibri" w:hAnsi="Calibri"/>
                <w:iCs/>
                <w:color w:val="000000"/>
                <w:szCs w:val="20"/>
              </w:rPr>
              <w:t>Asistent nouzového brždění</w:t>
            </w:r>
          </w:p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:rsidTr="00B81633">
        <w:tc>
          <w:tcPr>
            <w:tcW w:w="6809" w:type="dxa"/>
            <w:shd w:val="clear" w:color="auto" w:fill="auto"/>
          </w:tcPr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LED denní svícení</w:t>
            </w:r>
          </w:p>
          <w:p w:rsidR="005227ED" w:rsidRP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5227ED" w:rsidRPr="001001C3" w:rsidTr="00B81633">
        <w:tc>
          <w:tcPr>
            <w:tcW w:w="6809" w:type="dxa"/>
            <w:shd w:val="clear" w:color="auto" w:fill="auto"/>
          </w:tcPr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  <w:r>
              <w:rPr>
                <w:rFonts w:ascii="Calibri" w:hAnsi="Calibri"/>
                <w:iCs/>
                <w:color w:val="000000"/>
                <w:szCs w:val="20"/>
              </w:rPr>
              <w:t>Nouzové volání, e-Call</w:t>
            </w:r>
          </w:p>
          <w:p w:rsidR="005227ED" w:rsidRDefault="005227ED" w:rsidP="00FB1436">
            <w:pPr>
              <w:rPr>
                <w:rFonts w:ascii="Calibri" w:hAnsi="Calibri"/>
                <w:iCs/>
                <w:color w:val="000000"/>
                <w:szCs w:val="20"/>
              </w:rPr>
            </w:pPr>
          </w:p>
        </w:tc>
        <w:tc>
          <w:tcPr>
            <w:tcW w:w="3647" w:type="dxa"/>
            <w:shd w:val="clear" w:color="auto" w:fill="auto"/>
          </w:tcPr>
          <w:p w:rsidR="005227ED" w:rsidRPr="001001C3" w:rsidRDefault="005227ED" w:rsidP="00760330">
            <w:pPr>
              <w:rPr>
                <w:rFonts w:ascii="Calibri" w:hAnsi="Calibri" w:cs="Calibri"/>
                <w:b/>
                <w:i/>
                <w:color w:val="3366FF"/>
                <w:sz w:val="24"/>
              </w:rPr>
            </w:pPr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  <w:tr w:rsidR="00760330" w:rsidRPr="001001C3" w:rsidTr="00B81633">
        <w:tc>
          <w:tcPr>
            <w:tcW w:w="6809" w:type="dxa"/>
            <w:shd w:val="clear" w:color="auto" w:fill="auto"/>
          </w:tcPr>
          <w:p w:rsidR="004A062A" w:rsidRPr="001001C3" w:rsidRDefault="00760330" w:rsidP="001001C3">
            <w:pPr>
              <w:pStyle w:val="Odstavecseseznamem"/>
              <w:ind w:left="0"/>
              <w:rPr>
                <w:rFonts w:ascii="Calibri" w:hAnsi="Calibri"/>
                <w:iCs/>
                <w:color w:val="000000"/>
                <w:szCs w:val="20"/>
              </w:rPr>
            </w:pPr>
            <w:r w:rsidRPr="001001C3">
              <w:rPr>
                <w:rFonts w:ascii="Calibri" w:hAnsi="Calibri"/>
                <w:iCs/>
                <w:color w:val="000000"/>
                <w:szCs w:val="20"/>
              </w:rPr>
              <w:t>Povinná výbava, sada na opravu pneumatik nebo rezervní kolo</w:t>
            </w:r>
          </w:p>
          <w:p w:rsidR="00760330" w:rsidRPr="001001C3" w:rsidRDefault="00760330" w:rsidP="00760330">
            <w:pPr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3647" w:type="dxa"/>
            <w:shd w:val="clear" w:color="auto" w:fill="auto"/>
          </w:tcPr>
          <w:p w:rsidR="00760330" w:rsidRDefault="00760330" w:rsidP="00760330">
            <w:r w:rsidRPr="001001C3">
              <w:rPr>
                <w:rFonts w:ascii="Calibri" w:hAnsi="Calibri" w:cs="Calibri"/>
                <w:b/>
                <w:i/>
                <w:color w:val="3366FF"/>
                <w:sz w:val="24"/>
              </w:rPr>
              <w:t>(doplní účastník)</w:t>
            </w:r>
          </w:p>
        </w:tc>
      </w:tr>
    </w:tbl>
    <w:p w:rsidR="004A6061" w:rsidRDefault="004A6061" w:rsidP="006001A1">
      <w:pPr>
        <w:rPr>
          <w:rFonts w:ascii="Calibri" w:hAnsi="Calibri" w:cs="Calibri"/>
          <w:b/>
          <w:sz w:val="24"/>
        </w:rPr>
      </w:pPr>
    </w:p>
    <w:p w:rsidR="009C7B20" w:rsidRDefault="009C7B20" w:rsidP="006001A1">
      <w:pPr>
        <w:rPr>
          <w:rFonts w:ascii="Calibri" w:hAnsi="Calibri" w:cs="Calibri"/>
          <w:b/>
          <w:sz w:val="24"/>
        </w:rPr>
      </w:pPr>
    </w:p>
    <w:p w:rsidR="00B0155C" w:rsidRDefault="00B0155C" w:rsidP="006001A1">
      <w:pPr>
        <w:rPr>
          <w:rFonts w:ascii="Calibri" w:hAnsi="Calibri" w:cs="Calibri"/>
          <w:b/>
          <w:sz w:val="24"/>
        </w:rPr>
      </w:pPr>
    </w:p>
    <w:p w:rsidR="009C7B20" w:rsidRDefault="009C7B20" w:rsidP="006001A1">
      <w:pPr>
        <w:rPr>
          <w:rFonts w:ascii="Calibri" w:hAnsi="Calibri" w:cs="Calibri"/>
          <w:b/>
          <w:sz w:val="24"/>
        </w:rPr>
      </w:pPr>
    </w:p>
    <w:p w:rsidR="006001A1" w:rsidRPr="00D83B81" w:rsidRDefault="006001A1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Požadova</w:t>
      </w:r>
      <w:r w:rsidR="009B2CE6">
        <w:rPr>
          <w:rFonts w:ascii="Calibri" w:hAnsi="Calibri" w:cs="Calibri"/>
          <w:b/>
          <w:color w:val="FFFFFF"/>
          <w:sz w:val="24"/>
        </w:rPr>
        <w:t xml:space="preserve">né služby uzavřeného operativního leasingu </w:t>
      </w:r>
    </w:p>
    <w:p w:rsidR="006001A1" w:rsidRPr="008572F1" w:rsidRDefault="006001A1" w:rsidP="006001A1">
      <w:pPr>
        <w:rPr>
          <w:rFonts w:ascii="Calibri" w:hAnsi="Calibri" w:cs="Calibri"/>
        </w:rPr>
      </w:pPr>
    </w:p>
    <w:p w:rsidR="006001A1" w:rsidRPr="008572F1" w:rsidRDefault="006001A1" w:rsidP="00301C58">
      <w:pPr>
        <w:rPr>
          <w:rFonts w:ascii="Calibri" w:hAnsi="Calibri" w:cs="Calibri"/>
        </w:rPr>
      </w:pPr>
      <w:r w:rsidRPr="008572F1">
        <w:rPr>
          <w:rFonts w:ascii="Calibri" w:hAnsi="Calibri" w:cs="Calibri"/>
        </w:rPr>
        <w:t xml:space="preserve">Zadavatel požaduje typ </w:t>
      </w:r>
      <w:r w:rsidRPr="008572F1">
        <w:rPr>
          <w:rFonts w:ascii="Calibri" w:hAnsi="Calibri" w:cs="Calibri"/>
          <w:b/>
        </w:rPr>
        <w:t>uzavřeného operativního leasingu</w:t>
      </w:r>
      <w:r w:rsidRPr="008572F1">
        <w:rPr>
          <w:rFonts w:ascii="Calibri" w:hAnsi="Calibri" w:cs="Calibri"/>
        </w:rPr>
        <w:t>, který bude obsahovat v sobě následující služby po celou dobu trvání smluvního vztahu:</w:t>
      </w:r>
    </w:p>
    <w:tbl>
      <w:tblPr>
        <w:tblW w:w="105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5"/>
      </w:tblGrid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Pr="008572F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 xml:space="preserve">Splátka nájemného 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Pr="008572F1" w:rsidRDefault="006001A1" w:rsidP="00FB1436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Havarijn</w:t>
            </w:r>
            <w:r w:rsidR="00E80AB4">
              <w:rPr>
                <w:rFonts w:ascii="Calibri" w:hAnsi="Calibri" w:cs="Calibri"/>
                <w:szCs w:val="20"/>
              </w:rPr>
              <w:t>í pojištění: spoluúčast 5</w:t>
            </w:r>
            <w:r w:rsidR="00ED3180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%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Pr="008572F1" w:rsidRDefault="006001A1" w:rsidP="007428C4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Povinné ručení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(min 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0/</w:t>
            </w:r>
            <w:r w:rsidR="007428C4">
              <w:rPr>
                <w:rFonts w:ascii="Calibri" w:hAnsi="Calibri" w:cs="Calibri"/>
                <w:szCs w:val="20"/>
              </w:rPr>
              <w:t>7</w:t>
            </w:r>
            <w:r w:rsidR="00561BDA" w:rsidRPr="008572F1">
              <w:rPr>
                <w:rFonts w:ascii="Calibri" w:hAnsi="Calibri" w:cs="Calibri"/>
                <w:szCs w:val="20"/>
              </w:rPr>
              <w:t>0)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Pr="008572F1" w:rsidRDefault="00561BDA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Asistenční služba (včetně 5</w:t>
            </w:r>
            <w:r w:rsidR="00A76D60">
              <w:rPr>
                <w:rFonts w:ascii="Calibri" w:hAnsi="Calibri" w:cs="Calibri"/>
                <w:szCs w:val="20"/>
              </w:rPr>
              <w:t xml:space="preserve"> </w:t>
            </w:r>
            <w:r w:rsidRPr="008572F1">
              <w:rPr>
                <w:rFonts w:ascii="Calibri" w:hAnsi="Calibri" w:cs="Calibri"/>
                <w:szCs w:val="20"/>
              </w:rPr>
              <w:t>dní náhradní vozidlo při asistenční události</w:t>
            </w:r>
            <w:r w:rsidR="00616157" w:rsidRPr="008572F1">
              <w:rPr>
                <w:rFonts w:ascii="Calibri" w:hAnsi="Calibri" w:cs="Calibri"/>
                <w:szCs w:val="20"/>
              </w:rPr>
              <w:t>)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Pr="008572F1" w:rsidRDefault="006001A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8572F1">
              <w:rPr>
                <w:rFonts w:ascii="Calibri" w:hAnsi="Calibri" w:cs="Calibri"/>
                <w:szCs w:val="20"/>
              </w:rPr>
              <w:t>Pojistné krytí při totální škodě a odcizení pokrývá rozdíl mezi účetní a obecnou cenou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6001A1" w:rsidRDefault="00E80AB4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lastRenderedPageBreak/>
              <w:t>Pojištění</w:t>
            </w:r>
            <w:r w:rsidR="00561BDA" w:rsidRPr="008572F1">
              <w:rPr>
                <w:rFonts w:ascii="Calibri" w:hAnsi="Calibri" w:cs="Calibri"/>
                <w:szCs w:val="20"/>
              </w:rPr>
              <w:t xml:space="preserve"> </w:t>
            </w:r>
            <w:r>
              <w:rPr>
                <w:rFonts w:ascii="Calibri" w:hAnsi="Calibri" w:cs="Calibri"/>
                <w:szCs w:val="20"/>
              </w:rPr>
              <w:t>všech skel</w:t>
            </w:r>
            <w:r w:rsidR="00B0155C">
              <w:rPr>
                <w:rFonts w:ascii="Calibri" w:hAnsi="Calibri" w:cs="Calibri"/>
                <w:szCs w:val="20"/>
              </w:rPr>
              <w:t xml:space="preserve"> </w:t>
            </w:r>
            <w:r w:rsidR="00561BDA" w:rsidRPr="008572F1">
              <w:rPr>
                <w:rFonts w:ascii="Calibri" w:hAnsi="Calibri" w:cs="Calibri"/>
                <w:szCs w:val="20"/>
              </w:rPr>
              <w:t>bez spoluúčasti</w:t>
            </w:r>
            <w:r w:rsidR="00B0155C">
              <w:rPr>
                <w:rFonts w:ascii="Calibri" w:hAnsi="Calibri" w:cs="Calibri"/>
                <w:szCs w:val="20"/>
              </w:rPr>
              <w:t xml:space="preserve"> s limitem minimálně 10 000 Kč</w:t>
            </w:r>
          </w:p>
          <w:p w:rsidR="00B0155C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GAP</w:t>
            </w:r>
          </w:p>
          <w:p w:rsidR="00B0155C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Střet vozidla se zvířetem</w:t>
            </w:r>
          </w:p>
          <w:p w:rsidR="00B0155C" w:rsidRPr="008572F1" w:rsidRDefault="00B0155C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Pojištění proti živlům</w:t>
            </w:r>
          </w:p>
        </w:tc>
      </w:tr>
      <w:tr w:rsidR="006001A1" w:rsidRPr="00C75BBE" w:rsidTr="00083303">
        <w:trPr>
          <w:trHeight w:val="300"/>
        </w:trPr>
        <w:tc>
          <w:tcPr>
            <w:tcW w:w="10505" w:type="dxa"/>
            <w:shd w:val="clear" w:color="auto" w:fill="auto"/>
            <w:noWrap/>
            <w:vAlign w:val="bottom"/>
            <w:hideMark/>
          </w:tcPr>
          <w:p w:rsidR="00561BDA" w:rsidRPr="00704943" w:rsidRDefault="00671831" w:rsidP="00301C58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t>V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eškerý záruční a pozáruční servis </w:t>
            </w:r>
            <w:r w:rsidR="00057A25" w:rsidRPr="00704943">
              <w:rPr>
                <w:rFonts w:ascii="Calibri" w:hAnsi="Calibri" w:cs="Calibri"/>
                <w:szCs w:val="20"/>
              </w:rPr>
              <w:t>vozidla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 mimo pojistné události a prokaz</w:t>
            </w:r>
            <w:r w:rsidR="00057A25" w:rsidRPr="00704943">
              <w:rPr>
                <w:rFonts w:ascii="Calibri" w:hAnsi="Calibri" w:cs="Calibri"/>
                <w:szCs w:val="20"/>
              </w:rPr>
              <w:t>ate</w:t>
            </w:r>
            <w:r w:rsidR="00561BDA" w:rsidRPr="00704943">
              <w:rPr>
                <w:rFonts w:ascii="Calibri" w:hAnsi="Calibri" w:cs="Calibri"/>
                <w:szCs w:val="20"/>
              </w:rPr>
              <w:t xml:space="preserve">lné chyby řidiče, </w:t>
            </w:r>
            <w:r w:rsidRPr="00704943">
              <w:rPr>
                <w:rFonts w:ascii="Calibri" w:hAnsi="Calibri" w:cs="Calibri"/>
                <w:szCs w:val="20"/>
              </w:rPr>
              <w:t xml:space="preserve">veškeré potřebné </w:t>
            </w:r>
            <w:r w:rsidR="00616157" w:rsidRPr="00704943">
              <w:rPr>
                <w:rFonts w:ascii="Calibri" w:hAnsi="Calibri" w:cs="Calibri"/>
                <w:szCs w:val="20"/>
              </w:rPr>
              <w:t>s</w:t>
            </w:r>
            <w:r w:rsidR="00561BDA" w:rsidRPr="00704943">
              <w:rPr>
                <w:rFonts w:ascii="Calibri" w:hAnsi="Calibri" w:cs="Calibri"/>
                <w:szCs w:val="20"/>
              </w:rPr>
              <w:t>ervisní náklady, opravy, údržba (veškeré úkony předepsané výrobcem k zachování garancí a záruk)</w:t>
            </w:r>
          </w:p>
          <w:p w:rsidR="00794E21" w:rsidRDefault="00FC5E75" w:rsidP="00B0155C">
            <w:pPr>
              <w:pStyle w:val="Odstavecseseznamem"/>
              <w:numPr>
                <w:ilvl w:val="0"/>
                <w:numId w:val="2"/>
              </w:numPr>
              <w:ind w:left="938" w:hanging="284"/>
              <w:rPr>
                <w:rFonts w:ascii="Calibri" w:hAnsi="Calibri" w:cs="Calibri"/>
                <w:szCs w:val="20"/>
              </w:rPr>
            </w:pPr>
            <w:r w:rsidRPr="00704943">
              <w:rPr>
                <w:rFonts w:ascii="Calibri" w:hAnsi="Calibri" w:cs="Calibri"/>
                <w:szCs w:val="20"/>
              </w:rPr>
              <w:t>Pneuservis: nákup pneumatik minimálně střední třídy, včetně výměny, montáže a uskladnění</w:t>
            </w:r>
            <w:r w:rsidR="00FE7989" w:rsidRPr="00704943">
              <w:rPr>
                <w:rFonts w:ascii="Calibri" w:hAnsi="Calibri" w:cs="Calibri"/>
                <w:szCs w:val="20"/>
              </w:rPr>
              <w:t xml:space="preserve"> kol</w:t>
            </w:r>
          </w:p>
          <w:p w:rsidR="00B0155C" w:rsidRPr="00704943" w:rsidRDefault="00B0155C" w:rsidP="00B0155C">
            <w:pPr>
              <w:pStyle w:val="Odstavecseseznamem"/>
              <w:ind w:left="938"/>
              <w:rPr>
                <w:rFonts w:ascii="Calibri" w:hAnsi="Calibri" w:cs="Calibri"/>
                <w:szCs w:val="20"/>
              </w:rPr>
            </w:pPr>
          </w:p>
        </w:tc>
      </w:tr>
    </w:tbl>
    <w:p w:rsidR="006001A1" w:rsidRDefault="006001A1">
      <w:pPr>
        <w:rPr>
          <w:rFonts w:ascii="Calibri" w:hAnsi="Calibri" w:cs="Calibri"/>
        </w:rPr>
      </w:pPr>
    </w:p>
    <w:p w:rsidR="00083303" w:rsidRDefault="00083303">
      <w:pPr>
        <w:rPr>
          <w:rFonts w:ascii="Calibri" w:hAnsi="Calibri" w:cs="Calibri"/>
        </w:rPr>
      </w:pPr>
    </w:p>
    <w:p w:rsidR="00773F87" w:rsidRDefault="00773F87">
      <w:pPr>
        <w:rPr>
          <w:rFonts w:ascii="Calibri" w:hAnsi="Calibri" w:cs="Calibri"/>
        </w:rPr>
      </w:pPr>
    </w:p>
    <w:p w:rsidR="00C75BBE" w:rsidRPr="00D83B81" w:rsidRDefault="00C75BBE" w:rsidP="00A115A7">
      <w:pPr>
        <w:shd w:val="clear" w:color="auto" w:fill="002060"/>
        <w:rPr>
          <w:rFonts w:ascii="Calibri" w:hAnsi="Calibri" w:cs="Calibri"/>
          <w:b/>
          <w:color w:val="FFFFFF"/>
          <w:sz w:val="24"/>
        </w:rPr>
      </w:pPr>
      <w:r w:rsidRPr="00D83B81">
        <w:rPr>
          <w:rFonts w:ascii="Calibri" w:hAnsi="Calibri" w:cs="Calibri"/>
          <w:b/>
          <w:color w:val="FFFFFF"/>
          <w:sz w:val="24"/>
        </w:rPr>
        <w:t>Další požadavky</w:t>
      </w:r>
    </w:p>
    <w:p w:rsidR="00A00739" w:rsidRPr="008572F1" w:rsidRDefault="00A00739">
      <w:pPr>
        <w:rPr>
          <w:rFonts w:ascii="Calibri" w:hAnsi="Calibri" w:cs="Calibri"/>
        </w:rPr>
      </w:pPr>
    </w:p>
    <w:p w:rsidR="00602E5B" w:rsidRDefault="00FE7989" w:rsidP="00136DE0">
      <w:pPr>
        <w:numPr>
          <w:ilvl w:val="0"/>
          <w:numId w:val="9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D</w:t>
      </w:r>
      <w:r w:rsidR="003E28F2">
        <w:rPr>
          <w:rFonts w:ascii="Calibri" w:hAnsi="Calibri" w:cs="Calibri"/>
          <w:szCs w:val="20"/>
        </w:rPr>
        <w:t>le potřeby zadavatele bude d</w:t>
      </w:r>
      <w:r w:rsidR="00136DE0" w:rsidRPr="00924F98">
        <w:rPr>
          <w:rFonts w:ascii="Calibri" w:hAnsi="Calibri" w:cs="Calibri"/>
          <w:szCs w:val="20"/>
        </w:rPr>
        <w:t>o vozidla instalován GPS systém společně s přihlašovacím a čtecím z</w:t>
      </w:r>
      <w:r w:rsidR="00866306">
        <w:rPr>
          <w:rFonts w:ascii="Calibri" w:hAnsi="Calibri" w:cs="Calibri"/>
          <w:szCs w:val="20"/>
        </w:rPr>
        <w:t>ařízením pro sledování vozidla</w:t>
      </w:r>
      <w:r w:rsidR="00136DE0" w:rsidRPr="00924F98">
        <w:rPr>
          <w:rFonts w:ascii="Calibri" w:hAnsi="Calibri" w:cs="Calibri"/>
          <w:szCs w:val="20"/>
        </w:rPr>
        <w:t xml:space="preserve"> a určením služební/soukromé jízdy. </w:t>
      </w:r>
      <w:r w:rsidR="00301C58">
        <w:rPr>
          <w:rFonts w:ascii="Calibri" w:hAnsi="Calibri" w:cs="Calibri"/>
          <w:szCs w:val="20"/>
        </w:rPr>
        <w:t>Účastník</w:t>
      </w:r>
      <w:r w:rsidR="00561BDA" w:rsidRPr="00136DE0">
        <w:rPr>
          <w:rFonts w:ascii="Calibri" w:hAnsi="Calibri" w:cs="Calibri"/>
          <w:szCs w:val="20"/>
        </w:rPr>
        <w:t xml:space="preserve"> akceptuje </w:t>
      </w:r>
      <w:r w:rsidR="00C2196D" w:rsidRPr="00136DE0">
        <w:rPr>
          <w:rFonts w:ascii="Calibri" w:hAnsi="Calibri" w:cs="Calibri"/>
          <w:szCs w:val="20"/>
        </w:rPr>
        <w:t>instalaci</w:t>
      </w:r>
      <w:r w:rsidR="00561BDA" w:rsidRPr="00136DE0">
        <w:rPr>
          <w:rFonts w:ascii="Calibri" w:hAnsi="Calibri" w:cs="Calibri"/>
          <w:szCs w:val="20"/>
        </w:rPr>
        <w:t xml:space="preserve"> tohoto zařízení do nabízených vozidel. </w:t>
      </w:r>
      <w:r w:rsidR="00DB4840" w:rsidRPr="00136DE0">
        <w:rPr>
          <w:rFonts w:ascii="Calibri" w:hAnsi="Calibri" w:cs="Calibri"/>
          <w:szCs w:val="20"/>
        </w:rPr>
        <w:t>Náklady na instalaci hradí zadavatel.</w:t>
      </w:r>
    </w:p>
    <w:p w:rsidR="00FE7989" w:rsidRPr="00924F98" w:rsidRDefault="00866306" w:rsidP="00136DE0">
      <w:pPr>
        <w:numPr>
          <w:ilvl w:val="0"/>
          <w:numId w:val="9"/>
        </w:numPr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Zadavatel požaduje v TP zápis o oranžovém majáku u všech vozidel</w:t>
      </w:r>
      <w:r w:rsidR="00FE7989">
        <w:rPr>
          <w:rFonts w:ascii="Calibri" w:hAnsi="Calibri" w:cs="Calibri"/>
          <w:szCs w:val="20"/>
        </w:rPr>
        <w:t xml:space="preserve"> </w:t>
      </w:r>
      <w:r w:rsidR="0089103B">
        <w:rPr>
          <w:rFonts w:ascii="Calibri" w:hAnsi="Calibri" w:cs="Calibri"/>
          <w:szCs w:val="20"/>
        </w:rPr>
        <w:t>(zadavatel požaduje pouze zápis do TP</w:t>
      </w:r>
      <w:r w:rsidR="00DC35CD">
        <w:rPr>
          <w:rFonts w:ascii="Calibri" w:hAnsi="Calibri" w:cs="Calibri"/>
          <w:szCs w:val="20"/>
        </w:rPr>
        <w:t>, homologované majáky si zadavatel zajistí sám; majáky budou používány magnetické – bez zásahu do karoserie vozidla)</w:t>
      </w:r>
    </w:p>
    <w:p w:rsidR="003F7669" w:rsidRPr="008572F1" w:rsidRDefault="00301C58" w:rsidP="00A5483B">
      <w:pPr>
        <w:pStyle w:val="Odstavecseseznamem"/>
        <w:numPr>
          <w:ilvl w:val="0"/>
          <w:numId w:val="9"/>
        </w:numPr>
        <w:rPr>
          <w:rFonts w:ascii="Calibri" w:hAnsi="Calibri" w:cs="Calibri"/>
        </w:rPr>
      </w:pPr>
      <w:r>
        <w:rPr>
          <w:rFonts w:ascii="Calibri" w:hAnsi="Calibri" w:cs="Calibri"/>
          <w:szCs w:val="20"/>
        </w:rPr>
        <w:t>Účastník</w:t>
      </w:r>
      <w:r w:rsidR="003F7669" w:rsidRPr="008572F1">
        <w:rPr>
          <w:rFonts w:ascii="Calibri" w:hAnsi="Calibri" w:cs="Calibri"/>
          <w:szCs w:val="20"/>
        </w:rPr>
        <w:t xml:space="preserve"> </w:t>
      </w:r>
      <w:r w:rsidR="007616EC" w:rsidRPr="008572F1">
        <w:rPr>
          <w:rFonts w:ascii="Calibri" w:hAnsi="Calibri" w:cs="Calibri"/>
          <w:szCs w:val="20"/>
        </w:rPr>
        <w:t>akceptuje</w:t>
      </w:r>
      <w:r w:rsidR="003F7669" w:rsidRPr="008572F1">
        <w:rPr>
          <w:rFonts w:ascii="Calibri" w:hAnsi="Calibri" w:cs="Calibri"/>
          <w:szCs w:val="20"/>
        </w:rPr>
        <w:t xml:space="preserve"> jednotné označení vozidel </w:t>
      </w:r>
      <w:r w:rsidR="00B0155C">
        <w:rPr>
          <w:rFonts w:ascii="Calibri" w:hAnsi="Calibri" w:cs="Calibri"/>
          <w:szCs w:val="20"/>
        </w:rPr>
        <w:t>(polepy)</w:t>
      </w:r>
    </w:p>
    <w:p w:rsidR="00090BCA" w:rsidRPr="008572F1" w:rsidRDefault="00090BCA" w:rsidP="004A062A">
      <w:pPr>
        <w:pStyle w:val="Odstavecseseznamem"/>
        <w:rPr>
          <w:rFonts w:ascii="Calibri" w:hAnsi="Calibri" w:cs="Calibri"/>
        </w:rPr>
      </w:pPr>
    </w:p>
    <w:sectPr w:rsidR="00090BCA" w:rsidRPr="008572F1" w:rsidSect="00540A48">
      <w:headerReference w:type="default" r:id="rId7"/>
      <w:foot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22D" w:rsidRDefault="0020222D" w:rsidP="00703B0A">
      <w:r>
        <w:separator/>
      </w:r>
    </w:p>
  </w:endnote>
  <w:endnote w:type="continuationSeparator" w:id="0">
    <w:p w:rsidR="0020222D" w:rsidRDefault="0020222D" w:rsidP="00703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B0A" w:rsidRPr="00703B0A" w:rsidRDefault="00703B0A" w:rsidP="00703B0A">
    <w:pPr>
      <w:pStyle w:val="Zpat"/>
      <w:jc w:val="right"/>
      <w:rPr>
        <w:sz w:val="16"/>
        <w:szCs w:val="16"/>
      </w:rPr>
    </w:pPr>
    <w:r w:rsidRPr="00703B0A">
      <w:rPr>
        <w:sz w:val="16"/>
        <w:szCs w:val="16"/>
      </w:rPr>
      <w:t xml:space="preserve">Stránka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PAGE  \* Arabic  \* MERGEFORMAT</w:instrText>
    </w:r>
    <w:r w:rsidRPr="00703B0A">
      <w:rPr>
        <w:b/>
        <w:sz w:val="16"/>
        <w:szCs w:val="16"/>
      </w:rPr>
      <w:fldChar w:fldCharType="separate"/>
    </w:r>
    <w:r w:rsidR="006451D8">
      <w:rPr>
        <w:b/>
        <w:noProof/>
        <w:sz w:val="16"/>
        <w:szCs w:val="16"/>
      </w:rPr>
      <w:t>3</w:t>
    </w:r>
    <w:r w:rsidRPr="00703B0A">
      <w:rPr>
        <w:b/>
        <w:sz w:val="16"/>
        <w:szCs w:val="16"/>
      </w:rPr>
      <w:fldChar w:fldCharType="end"/>
    </w:r>
    <w:r w:rsidRPr="00703B0A">
      <w:rPr>
        <w:sz w:val="16"/>
        <w:szCs w:val="16"/>
      </w:rPr>
      <w:t xml:space="preserve"> z </w:t>
    </w:r>
    <w:r w:rsidRPr="00703B0A">
      <w:rPr>
        <w:b/>
        <w:sz w:val="16"/>
        <w:szCs w:val="16"/>
      </w:rPr>
      <w:fldChar w:fldCharType="begin"/>
    </w:r>
    <w:r w:rsidRPr="00703B0A">
      <w:rPr>
        <w:b/>
        <w:sz w:val="16"/>
        <w:szCs w:val="16"/>
      </w:rPr>
      <w:instrText>NUMPAGES  \* Arabic  \* MERGEFORMAT</w:instrText>
    </w:r>
    <w:r w:rsidRPr="00703B0A">
      <w:rPr>
        <w:b/>
        <w:sz w:val="16"/>
        <w:szCs w:val="16"/>
      </w:rPr>
      <w:fldChar w:fldCharType="separate"/>
    </w:r>
    <w:r w:rsidR="006451D8">
      <w:rPr>
        <w:b/>
        <w:noProof/>
        <w:sz w:val="16"/>
        <w:szCs w:val="16"/>
      </w:rPr>
      <w:t>3</w:t>
    </w:r>
    <w:r w:rsidRPr="00703B0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22D" w:rsidRDefault="0020222D" w:rsidP="00703B0A">
      <w:r>
        <w:separator/>
      </w:r>
    </w:p>
  </w:footnote>
  <w:footnote w:type="continuationSeparator" w:id="0">
    <w:p w:rsidR="0020222D" w:rsidRDefault="0020222D" w:rsidP="00703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AB4" w:rsidRPr="004E5AB4" w:rsidRDefault="004E5AB4" w:rsidP="003A04F0">
    <w:pPr>
      <w:pStyle w:val="Zhlav"/>
      <w:tabs>
        <w:tab w:val="left" w:pos="9379"/>
        <w:tab w:val="right" w:pos="10466"/>
      </w:tabs>
      <w:jc w:val="left"/>
      <w:rPr>
        <w:rFonts w:ascii="Times New Roman" w:hAnsi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A48" w:rsidRPr="00540A48" w:rsidRDefault="00540A48" w:rsidP="00540A48">
    <w:pPr>
      <w:pStyle w:val="Zhlav"/>
      <w:jc w:val="right"/>
      <w:rPr>
        <w:rFonts w:ascii="Times New Roman" w:hAnsi="Times New Roman"/>
        <w:sz w:val="22"/>
        <w:szCs w:val="22"/>
      </w:rPr>
    </w:pPr>
    <w:r w:rsidRPr="00540A48">
      <w:rPr>
        <w:rFonts w:ascii="Times New Roman" w:hAnsi="Times New Roman"/>
        <w:sz w:val="22"/>
        <w:szCs w:val="22"/>
      </w:rP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06CEC"/>
    <w:multiLevelType w:val="hybridMultilevel"/>
    <w:tmpl w:val="F676A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84BF6"/>
    <w:multiLevelType w:val="multilevel"/>
    <w:tmpl w:val="86AC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11D35"/>
    <w:multiLevelType w:val="hybridMultilevel"/>
    <w:tmpl w:val="8084D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C25FB"/>
    <w:multiLevelType w:val="hybridMultilevel"/>
    <w:tmpl w:val="ACC446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D0EAC"/>
    <w:multiLevelType w:val="hybridMultilevel"/>
    <w:tmpl w:val="832CD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E46A0"/>
    <w:multiLevelType w:val="hybridMultilevel"/>
    <w:tmpl w:val="3DAE9F8A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D2659B"/>
    <w:multiLevelType w:val="hybridMultilevel"/>
    <w:tmpl w:val="4F0CE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F835EA"/>
    <w:multiLevelType w:val="hybridMultilevel"/>
    <w:tmpl w:val="250E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7A12BE"/>
    <w:multiLevelType w:val="hybridMultilevel"/>
    <w:tmpl w:val="860AA802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83B06"/>
    <w:multiLevelType w:val="hybridMultilevel"/>
    <w:tmpl w:val="34CE1958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C0BA9"/>
    <w:multiLevelType w:val="hybridMultilevel"/>
    <w:tmpl w:val="21621334"/>
    <w:lvl w:ilvl="0" w:tplc="1CE4C4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8"/>
  </w:num>
  <w:num w:numId="8">
    <w:abstractNumId w:val="7"/>
  </w:num>
  <w:num w:numId="9">
    <w:abstractNumId w:val="0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BBE"/>
    <w:rsid w:val="000116A2"/>
    <w:rsid w:val="00015B53"/>
    <w:rsid w:val="00036F0D"/>
    <w:rsid w:val="00057A25"/>
    <w:rsid w:val="00067123"/>
    <w:rsid w:val="00072AE8"/>
    <w:rsid w:val="0007799E"/>
    <w:rsid w:val="00083303"/>
    <w:rsid w:val="00090BCA"/>
    <w:rsid w:val="000A0BAC"/>
    <w:rsid w:val="000B6B23"/>
    <w:rsid w:val="000C405B"/>
    <w:rsid w:val="001001C3"/>
    <w:rsid w:val="00136DE0"/>
    <w:rsid w:val="00137545"/>
    <w:rsid w:val="001613CE"/>
    <w:rsid w:val="00175025"/>
    <w:rsid w:val="00195BD4"/>
    <w:rsid w:val="001A0E0A"/>
    <w:rsid w:val="001C4543"/>
    <w:rsid w:val="0020222D"/>
    <w:rsid w:val="0020326F"/>
    <w:rsid w:val="00205013"/>
    <w:rsid w:val="00214A67"/>
    <w:rsid w:val="0025431E"/>
    <w:rsid w:val="0029264A"/>
    <w:rsid w:val="002930C6"/>
    <w:rsid w:val="002C1251"/>
    <w:rsid w:val="002C61A2"/>
    <w:rsid w:val="002E1FEA"/>
    <w:rsid w:val="002E6C86"/>
    <w:rsid w:val="002F624A"/>
    <w:rsid w:val="00301C58"/>
    <w:rsid w:val="00303691"/>
    <w:rsid w:val="00382767"/>
    <w:rsid w:val="00390E8C"/>
    <w:rsid w:val="003A04F0"/>
    <w:rsid w:val="003B20B5"/>
    <w:rsid w:val="003D3771"/>
    <w:rsid w:val="003E28F2"/>
    <w:rsid w:val="003F039D"/>
    <w:rsid w:val="003F0E19"/>
    <w:rsid w:val="003F7669"/>
    <w:rsid w:val="004072CD"/>
    <w:rsid w:val="004156D4"/>
    <w:rsid w:val="00416ACD"/>
    <w:rsid w:val="004232F0"/>
    <w:rsid w:val="004335A7"/>
    <w:rsid w:val="00446501"/>
    <w:rsid w:val="00447E0D"/>
    <w:rsid w:val="00495639"/>
    <w:rsid w:val="004A062A"/>
    <w:rsid w:val="004A0879"/>
    <w:rsid w:val="004A2764"/>
    <w:rsid w:val="004A6061"/>
    <w:rsid w:val="004B5D8D"/>
    <w:rsid w:val="004D57FF"/>
    <w:rsid w:val="004E5AB4"/>
    <w:rsid w:val="004F41F5"/>
    <w:rsid w:val="00503750"/>
    <w:rsid w:val="0052059D"/>
    <w:rsid w:val="005227ED"/>
    <w:rsid w:val="00540A48"/>
    <w:rsid w:val="00561BDA"/>
    <w:rsid w:val="00583539"/>
    <w:rsid w:val="005836E9"/>
    <w:rsid w:val="005F2500"/>
    <w:rsid w:val="006001A1"/>
    <w:rsid w:val="00602E0D"/>
    <w:rsid w:val="00602E5B"/>
    <w:rsid w:val="00611033"/>
    <w:rsid w:val="00611296"/>
    <w:rsid w:val="00616157"/>
    <w:rsid w:val="006277ED"/>
    <w:rsid w:val="006451D8"/>
    <w:rsid w:val="00671831"/>
    <w:rsid w:val="00673621"/>
    <w:rsid w:val="0067593C"/>
    <w:rsid w:val="006778C6"/>
    <w:rsid w:val="00685A4E"/>
    <w:rsid w:val="006B5117"/>
    <w:rsid w:val="006B66E4"/>
    <w:rsid w:val="00703B0A"/>
    <w:rsid w:val="00704943"/>
    <w:rsid w:val="00721FD1"/>
    <w:rsid w:val="007270AB"/>
    <w:rsid w:val="00727642"/>
    <w:rsid w:val="00733DFE"/>
    <w:rsid w:val="0073728F"/>
    <w:rsid w:val="007428C4"/>
    <w:rsid w:val="00756791"/>
    <w:rsid w:val="00760330"/>
    <w:rsid w:val="007616EC"/>
    <w:rsid w:val="007634C7"/>
    <w:rsid w:val="00773F87"/>
    <w:rsid w:val="00794E21"/>
    <w:rsid w:val="007A739E"/>
    <w:rsid w:val="007C5797"/>
    <w:rsid w:val="007D3C48"/>
    <w:rsid w:val="007D4CD0"/>
    <w:rsid w:val="007E1499"/>
    <w:rsid w:val="008143FC"/>
    <w:rsid w:val="00824569"/>
    <w:rsid w:val="008416B9"/>
    <w:rsid w:val="008572F1"/>
    <w:rsid w:val="00866306"/>
    <w:rsid w:val="00875005"/>
    <w:rsid w:val="0089103B"/>
    <w:rsid w:val="008A24A7"/>
    <w:rsid w:val="008A5AA5"/>
    <w:rsid w:val="008B4802"/>
    <w:rsid w:val="008C7875"/>
    <w:rsid w:val="008D487A"/>
    <w:rsid w:val="009048BD"/>
    <w:rsid w:val="00924F98"/>
    <w:rsid w:val="00985B70"/>
    <w:rsid w:val="009943B1"/>
    <w:rsid w:val="00996CE4"/>
    <w:rsid w:val="009B052B"/>
    <w:rsid w:val="009B2CE6"/>
    <w:rsid w:val="009C6F1A"/>
    <w:rsid w:val="009C7B20"/>
    <w:rsid w:val="009E68A0"/>
    <w:rsid w:val="009E7D74"/>
    <w:rsid w:val="00A00739"/>
    <w:rsid w:val="00A115A7"/>
    <w:rsid w:val="00A20B29"/>
    <w:rsid w:val="00A330E6"/>
    <w:rsid w:val="00A44751"/>
    <w:rsid w:val="00A50D7C"/>
    <w:rsid w:val="00A51F1F"/>
    <w:rsid w:val="00A52C63"/>
    <w:rsid w:val="00A5483B"/>
    <w:rsid w:val="00A610F9"/>
    <w:rsid w:val="00A76D60"/>
    <w:rsid w:val="00A77819"/>
    <w:rsid w:val="00A958B3"/>
    <w:rsid w:val="00B0155C"/>
    <w:rsid w:val="00B15E3A"/>
    <w:rsid w:val="00B50056"/>
    <w:rsid w:val="00B63182"/>
    <w:rsid w:val="00B81633"/>
    <w:rsid w:val="00B87377"/>
    <w:rsid w:val="00B87431"/>
    <w:rsid w:val="00BA1E17"/>
    <w:rsid w:val="00BC43CF"/>
    <w:rsid w:val="00C01BF7"/>
    <w:rsid w:val="00C2196D"/>
    <w:rsid w:val="00C3449D"/>
    <w:rsid w:val="00C5087B"/>
    <w:rsid w:val="00C75BBE"/>
    <w:rsid w:val="00C76CD6"/>
    <w:rsid w:val="00C77371"/>
    <w:rsid w:val="00C8250B"/>
    <w:rsid w:val="00CB6AA1"/>
    <w:rsid w:val="00CC7E3C"/>
    <w:rsid w:val="00CF6B37"/>
    <w:rsid w:val="00D06A47"/>
    <w:rsid w:val="00D13324"/>
    <w:rsid w:val="00D15EC5"/>
    <w:rsid w:val="00D25315"/>
    <w:rsid w:val="00D259CF"/>
    <w:rsid w:val="00D36BF5"/>
    <w:rsid w:val="00D71195"/>
    <w:rsid w:val="00D77714"/>
    <w:rsid w:val="00D83B81"/>
    <w:rsid w:val="00DB4840"/>
    <w:rsid w:val="00DB5F52"/>
    <w:rsid w:val="00DC1E18"/>
    <w:rsid w:val="00DC35CD"/>
    <w:rsid w:val="00DC6A77"/>
    <w:rsid w:val="00E42A70"/>
    <w:rsid w:val="00E76F76"/>
    <w:rsid w:val="00E80AB4"/>
    <w:rsid w:val="00E908D1"/>
    <w:rsid w:val="00EB085B"/>
    <w:rsid w:val="00ED3180"/>
    <w:rsid w:val="00F20414"/>
    <w:rsid w:val="00FB1436"/>
    <w:rsid w:val="00FC5E75"/>
    <w:rsid w:val="00FE7989"/>
    <w:rsid w:val="00FF25C0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FB50F"/>
  <w15:chartTrackingRefBased/>
  <w15:docId w15:val="{FB4EE2F7-4144-4418-8C1B-EDCCE952D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75BBE"/>
    <w:pPr>
      <w:jc w:val="both"/>
    </w:pPr>
    <w:rPr>
      <w:rFonts w:ascii="Verdana" w:eastAsia="Times New Roman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5BB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03B0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03B0A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8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E28F2"/>
    <w:rPr>
      <w:rFonts w:ascii="Segoe UI" w:eastAsia="Times New Roman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733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602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Karlovarský kraj Krajský úřad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Leško Jozef</dc:creator>
  <cp:keywords/>
  <cp:lastModifiedBy>Křížková Lucie</cp:lastModifiedBy>
  <cp:revision>8</cp:revision>
  <cp:lastPrinted>2018-02-28T06:26:00Z</cp:lastPrinted>
  <dcterms:created xsi:type="dcterms:W3CDTF">2019-10-08T06:44:00Z</dcterms:created>
  <dcterms:modified xsi:type="dcterms:W3CDTF">2019-10-14T09:54:00Z</dcterms:modified>
</cp:coreProperties>
</file>